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9D" w:rsidRDefault="00570A9D" w:rsidP="00570A9D">
      <w:pPr>
        <w:jc w:val="center"/>
        <w:rPr>
          <w:rFonts w:ascii="方正小标宋简体" w:eastAsia="方正小标宋简体"/>
          <w:sz w:val="40"/>
          <w:szCs w:val="32"/>
        </w:rPr>
      </w:pPr>
      <w:r w:rsidRPr="001D44A2">
        <w:rPr>
          <w:rFonts w:ascii="方正小标宋简体" w:eastAsia="方正小标宋简体" w:hint="eastAsia"/>
          <w:sz w:val="40"/>
          <w:szCs w:val="32"/>
        </w:rPr>
        <w:t>第六届教职工代表大会暨工会会员代表大会</w:t>
      </w:r>
    </w:p>
    <w:p w:rsidR="00570A9D" w:rsidRPr="001D44A2" w:rsidRDefault="00570A9D" w:rsidP="00570A9D">
      <w:pPr>
        <w:jc w:val="center"/>
        <w:rPr>
          <w:rFonts w:ascii="方正小标宋简体" w:eastAsia="方正小标宋简体"/>
          <w:sz w:val="40"/>
          <w:szCs w:val="32"/>
        </w:rPr>
      </w:pPr>
      <w:r w:rsidRPr="001D44A2">
        <w:rPr>
          <w:rFonts w:ascii="方正小标宋简体" w:eastAsia="方正小标宋简体" w:hint="eastAsia"/>
          <w:sz w:val="40"/>
          <w:szCs w:val="32"/>
        </w:rPr>
        <w:t>提案回复</w:t>
      </w:r>
      <w:r>
        <w:rPr>
          <w:rFonts w:ascii="方正小标宋简体" w:eastAsia="方正小标宋简体" w:hint="eastAsia"/>
          <w:sz w:val="40"/>
          <w:szCs w:val="32"/>
        </w:rPr>
        <w:t>（教务处）</w:t>
      </w:r>
    </w:p>
    <w:p w:rsidR="00D61C75" w:rsidRDefault="00D61C75" w:rsidP="00D61C75">
      <w:pPr>
        <w:spacing w:line="560" w:lineRule="exact"/>
        <w:rPr>
          <w:rFonts w:ascii="仿宋_GB2312" w:eastAsia="仿宋_GB2312" w:hAnsi="黑体"/>
          <w:b/>
          <w:sz w:val="32"/>
          <w:szCs w:val="32"/>
        </w:rPr>
      </w:pPr>
    </w:p>
    <w:p w:rsidR="00A059FE" w:rsidRPr="0083686B" w:rsidRDefault="00DD3507" w:rsidP="00AC50DE">
      <w:pPr>
        <w:spacing w:line="540" w:lineRule="exact"/>
        <w:rPr>
          <w:rFonts w:ascii="仿宋_GB2312" w:eastAsia="仿宋_GB2312" w:hAnsi="黑体" w:hint="eastAsia"/>
          <w:b/>
          <w:sz w:val="32"/>
          <w:szCs w:val="32"/>
        </w:rPr>
      </w:pPr>
      <w:r w:rsidRPr="0083686B">
        <w:rPr>
          <w:rFonts w:ascii="仿宋_GB2312" w:eastAsia="仿宋_GB2312" w:hAnsi="黑体" w:hint="eastAsia"/>
          <w:b/>
          <w:sz w:val="32"/>
          <w:szCs w:val="32"/>
        </w:rPr>
        <w:t>针对012</w:t>
      </w:r>
      <w:r w:rsidR="00512207">
        <w:rPr>
          <w:rFonts w:ascii="仿宋_GB2312" w:eastAsia="仿宋_GB2312" w:hAnsi="黑体" w:hint="eastAsia"/>
          <w:b/>
          <w:sz w:val="32"/>
          <w:szCs w:val="32"/>
        </w:rPr>
        <w:t>号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建议的回复：</w:t>
      </w:r>
    </w:p>
    <w:p w:rsidR="00ED7556" w:rsidRDefault="00ED7556" w:rsidP="00AC50DE">
      <w:pPr>
        <w:spacing w:line="5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1.优化学校学科专业</w:t>
      </w:r>
      <w:r>
        <w:rPr>
          <w:rFonts w:ascii="仿宋_GB2312" w:eastAsia="仿宋_GB2312" w:hAnsi="黑体"/>
          <w:sz w:val="32"/>
          <w:szCs w:val="32"/>
        </w:rPr>
        <w:t>，强化优势专业及有市场潜力学科专业建设</w:t>
      </w:r>
    </w:p>
    <w:p w:rsidR="00DD3507" w:rsidRDefault="00ED7556" w:rsidP="00AC50DE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针对此提案内容</w:t>
      </w:r>
      <w:r>
        <w:rPr>
          <w:rFonts w:ascii="仿宋_GB2312" w:eastAsia="仿宋_GB2312" w:hAnsi="黑体"/>
          <w:sz w:val="32"/>
          <w:szCs w:val="32"/>
        </w:rPr>
        <w:t>，</w:t>
      </w:r>
      <w:r w:rsidR="00DD3507" w:rsidRPr="00C04E97">
        <w:rPr>
          <w:rFonts w:ascii="仿宋_GB2312" w:eastAsia="仿宋_GB2312" w:hAnsi="黑体" w:hint="eastAsia"/>
          <w:sz w:val="32"/>
          <w:szCs w:val="32"/>
        </w:rPr>
        <w:t>教务处将紧密结合我省经济社会发展要求和学校发展目标定位，着力构建与经济社会发展互动的专业体系以及招生、培养、就业联动的专业动态调整机制，建立专业准入、预警和退出机制，优化专业结构。</w:t>
      </w:r>
    </w:p>
    <w:p w:rsidR="00ED7556" w:rsidRDefault="00ED7556" w:rsidP="00AC50DE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2.尽快办理教职工烟台住宅的房产手续</w:t>
      </w:r>
      <w:r>
        <w:rPr>
          <w:rFonts w:ascii="仿宋_GB2312" w:eastAsia="仿宋_GB2312" w:hAnsi="黑体"/>
          <w:sz w:val="32"/>
          <w:szCs w:val="32"/>
        </w:rPr>
        <w:t>，履行学校对教职工的承诺</w:t>
      </w:r>
    </w:p>
    <w:p w:rsidR="00ED7556" w:rsidRPr="00ED7556" w:rsidRDefault="00ED7556" w:rsidP="00AC50DE">
      <w:pPr>
        <w:spacing w:line="5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建议</w:t>
      </w:r>
      <w:r>
        <w:rPr>
          <w:rFonts w:ascii="仿宋_GB2312" w:eastAsia="仿宋_GB2312" w:hAnsi="黑体"/>
          <w:sz w:val="32"/>
          <w:szCs w:val="32"/>
        </w:rPr>
        <w:t>将此提案</w:t>
      </w:r>
      <w:r>
        <w:rPr>
          <w:rFonts w:ascii="仿宋_GB2312" w:eastAsia="仿宋_GB2312" w:hAnsi="黑体" w:hint="eastAsia"/>
          <w:sz w:val="32"/>
          <w:szCs w:val="32"/>
        </w:rPr>
        <w:t>内容</w:t>
      </w:r>
      <w:r>
        <w:rPr>
          <w:rFonts w:ascii="仿宋_GB2312" w:eastAsia="仿宋_GB2312" w:hAnsi="黑体"/>
          <w:sz w:val="32"/>
          <w:szCs w:val="32"/>
        </w:rPr>
        <w:t>转交</w:t>
      </w:r>
      <w:r>
        <w:rPr>
          <w:rFonts w:ascii="仿宋_GB2312" w:eastAsia="仿宋_GB2312" w:hAnsi="黑体" w:hint="eastAsia"/>
          <w:sz w:val="32"/>
          <w:szCs w:val="32"/>
        </w:rPr>
        <w:t>至</w:t>
      </w:r>
      <w:r>
        <w:rPr>
          <w:rFonts w:ascii="仿宋_GB2312" w:eastAsia="仿宋_GB2312" w:hAnsi="黑体"/>
          <w:sz w:val="32"/>
          <w:szCs w:val="32"/>
        </w:rPr>
        <w:t>其他相关部门</w:t>
      </w:r>
      <w:r>
        <w:rPr>
          <w:rFonts w:ascii="仿宋_GB2312" w:eastAsia="仿宋_GB2312" w:hAnsi="黑体" w:hint="eastAsia"/>
          <w:sz w:val="32"/>
          <w:szCs w:val="32"/>
        </w:rPr>
        <w:t>回复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687717" w:rsidRPr="00C04E97" w:rsidRDefault="00687717" w:rsidP="00AC50DE">
      <w:pPr>
        <w:spacing w:line="540" w:lineRule="exact"/>
        <w:rPr>
          <w:rFonts w:ascii="仿宋_GB2312" w:eastAsia="仿宋_GB2312" w:hAnsi="黑体"/>
          <w:sz w:val="32"/>
          <w:szCs w:val="32"/>
        </w:rPr>
      </w:pPr>
      <w:r w:rsidRPr="0083686B">
        <w:rPr>
          <w:rFonts w:ascii="仿宋_GB2312" w:eastAsia="仿宋_GB2312" w:hAnsi="黑体" w:hint="eastAsia"/>
          <w:b/>
          <w:sz w:val="32"/>
          <w:szCs w:val="32"/>
        </w:rPr>
        <w:t>针对</w:t>
      </w:r>
      <w:r w:rsidRPr="0083686B">
        <w:rPr>
          <w:rFonts w:ascii="仿宋_GB2312" w:eastAsia="仿宋_GB2312" w:hAnsi="黑体"/>
          <w:b/>
          <w:sz w:val="32"/>
          <w:szCs w:val="32"/>
        </w:rPr>
        <w:t>0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13</w:t>
      </w:r>
      <w:r w:rsidR="00512207">
        <w:rPr>
          <w:rFonts w:ascii="仿宋_GB2312" w:eastAsia="仿宋_GB2312" w:hAnsi="黑体" w:hint="eastAsia"/>
          <w:b/>
          <w:sz w:val="32"/>
          <w:szCs w:val="32"/>
        </w:rPr>
        <w:t>号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建议的回复：</w:t>
      </w:r>
      <w:r w:rsidRPr="00C04E97">
        <w:rPr>
          <w:rFonts w:ascii="仿宋_GB2312" w:eastAsia="仿宋_GB2312" w:hAnsi="黑体"/>
          <w:sz w:val="32"/>
          <w:szCs w:val="32"/>
        </w:rPr>
        <w:t xml:space="preserve"> </w:t>
      </w:r>
    </w:p>
    <w:p w:rsidR="00687717" w:rsidRPr="00687717" w:rsidRDefault="0027676F" w:rsidP="00AC50DE">
      <w:pPr>
        <w:spacing w:line="5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C04E97">
        <w:rPr>
          <w:rFonts w:ascii="仿宋_GB2312" w:eastAsia="仿宋_GB2312" w:hAnsi="黑体" w:hint="eastAsia"/>
          <w:sz w:val="32"/>
          <w:szCs w:val="32"/>
        </w:rPr>
        <w:t>为进一步加强考试管理，</w:t>
      </w:r>
      <w:r>
        <w:rPr>
          <w:rFonts w:ascii="仿宋_GB2312" w:eastAsia="仿宋_GB2312" w:hAnsi="黑体" w:hint="eastAsia"/>
          <w:sz w:val="32"/>
          <w:szCs w:val="32"/>
        </w:rPr>
        <w:t>以校院两级管理体制改革为契机，</w:t>
      </w:r>
      <w:r>
        <w:rPr>
          <w:rFonts w:ascii="仿宋_GB2312" w:eastAsia="仿宋_GB2312" w:hAnsi="黑体"/>
          <w:sz w:val="32"/>
          <w:szCs w:val="32"/>
        </w:rPr>
        <w:t>积极推动学生考试校院协调运行模式，</w:t>
      </w:r>
      <w:r w:rsidR="00687717" w:rsidRPr="00C04E97">
        <w:rPr>
          <w:rFonts w:ascii="仿宋_GB2312" w:eastAsia="仿宋_GB2312" w:hAnsi="黑体" w:hint="eastAsia"/>
          <w:sz w:val="32"/>
          <w:szCs w:val="32"/>
        </w:rPr>
        <w:t>教务处</w:t>
      </w:r>
      <w:r w:rsidR="00156E6A">
        <w:rPr>
          <w:rFonts w:ascii="仿宋_GB2312" w:eastAsia="仿宋_GB2312" w:hAnsi="黑体" w:hint="eastAsia"/>
          <w:sz w:val="32"/>
          <w:szCs w:val="32"/>
        </w:rPr>
        <w:t>已于2015年</w:t>
      </w:r>
      <w:r w:rsidR="00687717" w:rsidRPr="00C04E97">
        <w:rPr>
          <w:rFonts w:ascii="仿宋_GB2312" w:eastAsia="仿宋_GB2312" w:hAnsi="黑体" w:hint="eastAsia"/>
          <w:sz w:val="32"/>
          <w:szCs w:val="32"/>
        </w:rPr>
        <w:t>分别在烟台</w:t>
      </w:r>
      <w:r w:rsidR="00984052">
        <w:rPr>
          <w:rFonts w:ascii="仿宋_GB2312" w:eastAsia="仿宋_GB2312" w:hAnsi="黑体" w:hint="eastAsia"/>
          <w:sz w:val="32"/>
          <w:szCs w:val="32"/>
        </w:rPr>
        <w:t>、</w:t>
      </w:r>
      <w:r w:rsidR="00984052">
        <w:rPr>
          <w:rFonts w:ascii="仿宋_GB2312" w:eastAsia="仿宋_GB2312" w:hAnsi="黑体"/>
          <w:sz w:val="32"/>
          <w:szCs w:val="32"/>
        </w:rPr>
        <w:t>滨州</w:t>
      </w:r>
      <w:r w:rsidR="00687717" w:rsidRPr="00C04E97">
        <w:rPr>
          <w:rFonts w:ascii="仿宋_GB2312" w:eastAsia="仿宋_GB2312" w:hAnsi="黑体" w:hint="eastAsia"/>
          <w:sz w:val="32"/>
          <w:szCs w:val="32"/>
        </w:rPr>
        <w:t>建设</w:t>
      </w:r>
      <w:r w:rsidR="00984052">
        <w:rPr>
          <w:rFonts w:ascii="仿宋_GB2312" w:eastAsia="仿宋_GB2312" w:hAnsi="黑体" w:hint="eastAsia"/>
          <w:sz w:val="32"/>
          <w:szCs w:val="32"/>
        </w:rPr>
        <w:t>了</w:t>
      </w:r>
      <w:r w:rsidR="00687717" w:rsidRPr="00C04E97">
        <w:rPr>
          <w:rFonts w:ascii="仿宋_GB2312" w:eastAsia="仿宋_GB2312" w:hAnsi="黑体"/>
          <w:sz w:val="32"/>
          <w:szCs w:val="32"/>
        </w:rPr>
        <w:t>175</w:t>
      </w:r>
      <w:r w:rsidR="00687717" w:rsidRPr="00C04E97">
        <w:rPr>
          <w:rFonts w:ascii="仿宋_GB2312" w:eastAsia="仿宋_GB2312" w:hAnsi="黑体" w:hint="eastAsia"/>
          <w:sz w:val="32"/>
          <w:szCs w:val="32"/>
        </w:rPr>
        <w:t>个</w:t>
      </w:r>
      <w:r w:rsidR="00984052">
        <w:rPr>
          <w:rFonts w:ascii="仿宋_GB2312" w:eastAsia="仿宋_GB2312" w:hAnsi="黑体" w:hint="eastAsia"/>
          <w:sz w:val="32"/>
          <w:szCs w:val="32"/>
        </w:rPr>
        <w:t>、26个</w:t>
      </w:r>
      <w:r w:rsidR="00687717" w:rsidRPr="00C04E97">
        <w:rPr>
          <w:rFonts w:ascii="仿宋_GB2312" w:eastAsia="仿宋_GB2312" w:hAnsi="黑体" w:hint="eastAsia"/>
          <w:sz w:val="32"/>
          <w:szCs w:val="32"/>
        </w:rPr>
        <w:t>标准化考场，</w:t>
      </w:r>
      <w:r w:rsidR="00156E6A">
        <w:rPr>
          <w:rFonts w:ascii="仿宋_GB2312" w:eastAsia="仿宋_GB2312" w:hAnsi="黑体" w:hint="eastAsia"/>
          <w:sz w:val="32"/>
          <w:szCs w:val="32"/>
        </w:rPr>
        <w:t>实现了</w:t>
      </w:r>
      <w:r w:rsidR="00687717" w:rsidRPr="00C04E97">
        <w:rPr>
          <w:rFonts w:ascii="仿宋_GB2312" w:eastAsia="仿宋_GB2312" w:hAnsi="黑体" w:hint="eastAsia"/>
          <w:sz w:val="32"/>
          <w:szCs w:val="32"/>
        </w:rPr>
        <w:t>考试全程</w:t>
      </w:r>
      <w:r w:rsidR="00984052" w:rsidRPr="00C04E97">
        <w:rPr>
          <w:rFonts w:ascii="仿宋_GB2312" w:eastAsia="仿宋_GB2312" w:hAnsi="黑体" w:hint="eastAsia"/>
          <w:sz w:val="32"/>
          <w:szCs w:val="32"/>
        </w:rPr>
        <w:t>监控</w:t>
      </w:r>
      <w:r w:rsidR="00687717" w:rsidRPr="00C04E97">
        <w:rPr>
          <w:rFonts w:ascii="仿宋_GB2312" w:eastAsia="仿宋_GB2312" w:hAnsi="黑体" w:hint="eastAsia"/>
          <w:sz w:val="32"/>
          <w:szCs w:val="32"/>
        </w:rPr>
        <w:t>录像，并通过四六级考试等大型考试，加强学生</w:t>
      </w:r>
      <w:r w:rsidR="00FF4902">
        <w:rPr>
          <w:rFonts w:ascii="仿宋_GB2312" w:eastAsia="仿宋_GB2312" w:hAnsi="黑体" w:hint="eastAsia"/>
          <w:sz w:val="32"/>
          <w:szCs w:val="32"/>
        </w:rPr>
        <w:t>考纪、</w:t>
      </w:r>
      <w:r w:rsidR="00FF4902">
        <w:rPr>
          <w:rFonts w:ascii="仿宋_GB2312" w:eastAsia="仿宋_GB2312" w:hAnsi="黑体"/>
          <w:sz w:val="32"/>
          <w:szCs w:val="32"/>
        </w:rPr>
        <w:t>净化考风，促进学生</w:t>
      </w:r>
      <w:r w:rsidR="00FF4902">
        <w:rPr>
          <w:rFonts w:ascii="仿宋_GB2312" w:eastAsia="仿宋_GB2312" w:hAnsi="黑体" w:hint="eastAsia"/>
          <w:sz w:val="32"/>
          <w:szCs w:val="32"/>
        </w:rPr>
        <w:t>正确对待</w:t>
      </w:r>
      <w:r w:rsidR="00FF4902">
        <w:rPr>
          <w:rFonts w:ascii="仿宋_GB2312" w:eastAsia="仿宋_GB2312" w:hAnsi="黑体"/>
          <w:sz w:val="32"/>
          <w:szCs w:val="32"/>
        </w:rPr>
        <w:t>考试的良好习惯的养成</w:t>
      </w:r>
      <w:r w:rsidR="00687717" w:rsidRPr="00C04E97">
        <w:rPr>
          <w:rFonts w:ascii="仿宋_GB2312" w:eastAsia="仿宋_GB2312" w:hAnsi="黑体" w:hint="eastAsia"/>
          <w:sz w:val="32"/>
          <w:szCs w:val="32"/>
        </w:rPr>
        <w:t>。</w:t>
      </w:r>
    </w:p>
    <w:p w:rsidR="00C04E97" w:rsidRPr="0083686B" w:rsidRDefault="00C04E97" w:rsidP="00AC50DE">
      <w:pPr>
        <w:spacing w:line="540" w:lineRule="exact"/>
        <w:rPr>
          <w:rFonts w:ascii="仿宋_GB2312" w:eastAsia="仿宋_GB2312" w:hAnsi="黑体" w:hint="eastAsia"/>
          <w:b/>
          <w:sz w:val="32"/>
          <w:szCs w:val="32"/>
        </w:rPr>
      </w:pPr>
      <w:r w:rsidRPr="0083686B">
        <w:rPr>
          <w:rFonts w:ascii="仿宋_GB2312" w:eastAsia="仿宋_GB2312" w:hAnsi="黑体" w:hint="eastAsia"/>
          <w:b/>
          <w:sz w:val="32"/>
          <w:szCs w:val="32"/>
        </w:rPr>
        <w:t>针对</w:t>
      </w:r>
      <w:r w:rsidR="000F0E89" w:rsidRPr="0083686B">
        <w:rPr>
          <w:rFonts w:ascii="仿宋_GB2312" w:eastAsia="仿宋_GB2312" w:hAnsi="黑体" w:hint="eastAsia"/>
          <w:b/>
          <w:sz w:val="32"/>
          <w:szCs w:val="32"/>
        </w:rPr>
        <w:t>016</w:t>
      </w:r>
      <w:r w:rsidR="00512207">
        <w:rPr>
          <w:rFonts w:ascii="仿宋_GB2312" w:eastAsia="仿宋_GB2312" w:hAnsi="黑体" w:hint="eastAsia"/>
          <w:b/>
          <w:sz w:val="32"/>
          <w:szCs w:val="32"/>
        </w:rPr>
        <w:t>号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建议的</w:t>
      </w:r>
      <w:r w:rsidR="000F0E89" w:rsidRPr="0083686B">
        <w:rPr>
          <w:rFonts w:ascii="仿宋_GB2312" w:eastAsia="仿宋_GB2312" w:hAnsi="黑体" w:hint="eastAsia"/>
          <w:b/>
          <w:sz w:val="32"/>
          <w:szCs w:val="32"/>
        </w:rPr>
        <w:t>回复：</w:t>
      </w:r>
    </w:p>
    <w:p w:rsidR="00DE6105" w:rsidRPr="00ED7556" w:rsidRDefault="00521EFF" w:rsidP="00AC50DE">
      <w:pPr>
        <w:spacing w:line="5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ED7556">
        <w:rPr>
          <w:rFonts w:ascii="仿宋_GB2312" w:eastAsia="仿宋_GB2312" w:hAnsi="黑体" w:hint="eastAsia"/>
          <w:sz w:val="32"/>
          <w:szCs w:val="32"/>
        </w:rPr>
        <w:t>学校</w:t>
      </w:r>
      <w:r w:rsidR="000F0E89" w:rsidRPr="00ED7556">
        <w:rPr>
          <w:rFonts w:ascii="仿宋_GB2312" w:eastAsia="仿宋_GB2312" w:hAnsi="黑体" w:hint="eastAsia"/>
          <w:sz w:val="32"/>
          <w:szCs w:val="32"/>
        </w:rPr>
        <w:t>网络综合教学平台已经于</w:t>
      </w:r>
      <w:r w:rsidR="00763381" w:rsidRPr="00ED7556">
        <w:rPr>
          <w:rFonts w:ascii="仿宋_GB2312" w:eastAsia="仿宋_GB2312" w:hAnsi="黑体" w:hint="eastAsia"/>
          <w:sz w:val="32"/>
          <w:szCs w:val="32"/>
        </w:rPr>
        <w:t>2015年</w:t>
      </w:r>
      <w:r w:rsidR="000F0E89" w:rsidRPr="00ED7556">
        <w:rPr>
          <w:rFonts w:ascii="仿宋_GB2312" w:eastAsia="仿宋_GB2312" w:hAnsi="黑体" w:hint="eastAsia"/>
          <w:sz w:val="32"/>
          <w:szCs w:val="32"/>
        </w:rPr>
        <w:t>11月初升级为慕课版本</w:t>
      </w:r>
      <w:r w:rsidRPr="00ED7556">
        <w:rPr>
          <w:rFonts w:ascii="仿宋_GB2312" w:eastAsia="仿宋_GB2312" w:hAnsi="黑体" w:hint="eastAsia"/>
          <w:sz w:val="32"/>
          <w:szCs w:val="32"/>
        </w:rPr>
        <w:t>，</w:t>
      </w:r>
      <w:r w:rsidR="00F6600A" w:rsidRPr="00ED7556">
        <w:rPr>
          <w:rFonts w:ascii="仿宋_GB2312" w:eastAsia="仿宋_GB2312" w:hAnsi="黑体" w:hint="eastAsia"/>
          <w:sz w:val="32"/>
          <w:szCs w:val="32"/>
        </w:rPr>
        <w:t>并对应</w:t>
      </w:r>
      <w:r w:rsidR="00F6600A" w:rsidRPr="00ED7556">
        <w:rPr>
          <w:rFonts w:ascii="仿宋_GB2312" w:eastAsia="仿宋_GB2312" w:hAnsi="黑体"/>
          <w:sz w:val="32"/>
          <w:szCs w:val="32"/>
        </w:rPr>
        <w:t>课程账号分配网络平台空间，各课程均可在</w:t>
      </w:r>
      <w:r w:rsidR="00F6600A" w:rsidRPr="00ED7556">
        <w:rPr>
          <w:rFonts w:ascii="仿宋_GB2312" w:eastAsia="仿宋_GB2312" w:hAnsi="黑体" w:hint="eastAsia"/>
          <w:sz w:val="32"/>
          <w:szCs w:val="32"/>
        </w:rPr>
        <w:t>账号对应</w:t>
      </w:r>
      <w:r w:rsidR="00F6600A" w:rsidRPr="00ED7556">
        <w:rPr>
          <w:rFonts w:ascii="仿宋_GB2312" w:eastAsia="仿宋_GB2312" w:hAnsi="黑体"/>
          <w:sz w:val="32"/>
          <w:szCs w:val="32"/>
        </w:rPr>
        <w:t>平台空间内进行网络课程建设，且</w:t>
      </w:r>
      <w:r w:rsidR="00F6600A" w:rsidRPr="00ED7556">
        <w:rPr>
          <w:rFonts w:ascii="仿宋_GB2312" w:eastAsia="仿宋_GB2312" w:hAnsi="黑体" w:hint="eastAsia"/>
          <w:sz w:val="32"/>
          <w:szCs w:val="32"/>
        </w:rPr>
        <w:t>平台支持</w:t>
      </w:r>
      <w:r w:rsidR="00F6600A" w:rsidRPr="00ED7556">
        <w:rPr>
          <w:rFonts w:ascii="仿宋_GB2312" w:eastAsia="仿宋_GB2312" w:hAnsi="黑体"/>
          <w:sz w:val="32"/>
          <w:szCs w:val="32"/>
        </w:rPr>
        <w:t>选择多</w:t>
      </w:r>
      <w:r w:rsidR="00F6600A" w:rsidRPr="00ED7556">
        <w:rPr>
          <w:rFonts w:ascii="仿宋_GB2312" w:eastAsia="仿宋_GB2312" w:hAnsi="黑体"/>
          <w:sz w:val="32"/>
          <w:szCs w:val="32"/>
        </w:rPr>
        <w:lastRenderedPageBreak/>
        <w:t>风格模板、自定义框架建设。</w:t>
      </w:r>
      <w:r w:rsidR="00F6600A" w:rsidRPr="00ED7556">
        <w:rPr>
          <w:rFonts w:ascii="仿宋_GB2312" w:eastAsia="仿宋_GB2312" w:hAnsi="黑体" w:hint="eastAsia"/>
          <w:sz w:val="32"/>
          <w:szCs w:val="32"/>
        </w:rPr>
        <w:t>今后，</w:t>
      </w:r>
      <w:r w:rsidR="00465000" w:rsidRPr="00ED7556">
        <w:rPr>
          <w:rFonts w:ascii="仿宋_GB2312" w:eastAsia="仿宋_GB2312" w:hAnsi="黑体" w:hint="eastAsia"/>
          <w:sz w:val="32"/>
          <w:szCs w:val="32"/>
        </w:rPr>
        <w:t>教务处</w:t>
      </w:r>
      <w:r w:rsidR="00465000" w:rsidRPr="00ED7556">
        <w:rPr>
          <w:rFonts w:ascii="仿宋_GB2312" w:eastAsia="仿宋_GB2312" w:hAnsi="黑体"/>
          <w:sz w:val="32"/>
          <w:szCs w:val="32"/>
        </w:rPr>
        <w:t>将</w:t>
      </w:r>
      <w:r w:rsidR="00F6600A" w:rsidRPr="00ED7556">
        <w:rPr>
          <w:rFonts w:ascii="仿宋_GB2312" w:eastAsia="仿宋_GB2312" w:hAnsi="黑体" w:hint="eastAsia"/>
          <w:sz w:val="32"/>
          <w:szCs w:val="32"/>
        </w:rPr>
        <w:t>定期开展</w:t>
      </w:r>
      <w:r w:rsidR="00465000" w:rsidRPr="00ED7556">
        <w:rPr>
          <w:rFonts w:ascii="仿宋_GB2312" w:eastAsia="仿宋_GB2312" w:hAnsi="黑体" w:hint="eastAsia"/>
          <w:sz w:val="32"/>
          <w:szCs w:val="32"/>
        </w:rPr>
        <w:t>网络综合教学平台</w:t>
      </w:r>
      <w:r w:rsidRPr="00ED7556">
        <w:rPr>
          <w:rFonts w:ascii="仿宋_GB2312" w:eastAsia="仿宋_GB2312" w:hAnsi="黑体" w:hint="eastAsia"/>
          <w:sz w:val="32"/>
          <w:szCs w:val="32"/>
        </w:rPr>
        <w:t>使用</w:t>
      </w:r>
      <w:r w:rsidR="00465000" w:rsidRPr="00ED7556">
        <w:rPr>
          <w:rFonts w:ascii="仿宋_GB2312" w:eastAsia="仿宋_GB2312" w:hAnsi="黑体"/>
          <w:sz w:val="32"/>
          <w:szCs w:val="32"/>
        </w:rPr>
        <w:t>培训，</w:t>
      </w:r>
      <w:r w:rsidRPr="00ED7556">
        <w:rPr>
          <w:rFonts w:ascii="仿宋_GB2312" w:eastAsia="仿宋_GB2312" w:hAnsi="黑体" w:hint="eastAsia"/>
          <w:sz w:val="32"/>
          <w:szCs w:val="32"/>
        </w:rPr>
        <w:t>加大</w:t>
      </w:r>
      <w:r w:rsidRPr="00ED7556">
        <w:rPr>
          <w:rFonts w:ascii="仿宋_GB2312" w:eastAsia="仿宋_GB2312" w:hAnsi="黑体"/>
          <w:sz w:val="32"/>
          <w:szCs w:val="32"/>
        </w:rPr>
        <w:t>在线课程建设推广力度，</w:t>
      </w:r>
      <w:r w:rsidR="00DE6105" w:rsidRPr="00ED7556">
        <w:rPr>
          <w:rFonts w:ascii="仿宋_GB2312" w:eastAsia="仿宋_GB2312" w:hAnsi="黑体" w:hint="eastAsia"/>
          <w:sz w:val="32"/>
          <w:szCs w:val="32"/>
        </w:rPr>
        <w:t>使</w:t>
      </w:r>
      <w:r w:rsidR="00465000" w:rsidRPr="00ED7556">
        <w:rPr>
          <w:rFonts w:ascii="仿宋_GB2312" w:eastAsia="仿宋_GB2312" w:hAnsi="黑体"/>
          <w:sz w:val="32"/>
          <w:szCs w:val="32"/>
        </w:rPr>
        <w:t>平台资源得以</w:t>
      </w:r>
      <w:r w:rsidR="00933C43" w:rsidRPr="00ED7556">
        <w:rPr>
          <w:rFonts w:ascii="仿宋_GB2312" w:eastAsia="仿宋_GB2312" w:hAnsi="黑体" w:hint="eastAsia"/>
          <w:sz w:val="32"/>
          <w:szCs w:val="32"/>
        </w:rPr>
        <w:t>更</w:t>
      </w:r>
      <w:r w:rsidR="00465000" w:rsidRPr="00ED7556">
        <w:rPr>
          <w:rFonts w:ascii="仿宋_GB2312" w:eastAsia="仿宋_GB2312" w:hAnsi="黑体"/>
          <w:sz w:val="32"/>
          <w:szCs w:val="32"/>
        </w:rPr>
        <w:t>充分</w:t>
      </w:r>
      <w:r w:rsidR="00933C43" w:rsidRPr="00ED7556">
        <w:rPr>
          <w:rFonts w:ascii="仿宋_GB2312" w:eastAsia="仿宋_GB2312" w:hAnsi="黑体" w:hint="eastAsia"/>
          <w:sz w:val="32"/>
          <w:szCs w:val="32"/>
        </w:rPr>
        <w:t>的</w:t>
      </w:r>
      <w:r w:rsidR="00465000" w:rsidRPr="00ED7556">
        <w:rPr>
          <w:rFonts w:ascii="仿宋_GB2312" w:eastAsia="仿宋_GB2312" w:hAnsi="黑体"/>
          <w:sz w:val="32"/>
          <w:szCs w:val="32"/>
        </w:rPr>
        <w:t>利用</w:t>
      </w:r>
      <w:r w:rsidR="000F0E89" w:rsidRPr="00ED7556">
        <w:rPr>
          <w:rFonts w:ascii="仿宋_GB2312" w:eastAsia="仿宋_GB2312" w:hAnsi="黑体" w:hint="eastAsia"/>
          <w:sz w:val="32"/>
          <w:szCs w:val="32"/>
        </w:rPr>
        <w:t>。</w:t>
      </w:r>
    </w:p>
    <w:p w:rsidR="00C04E97" w:rsidRPr="0083686B" w:rsidRDefault="00C04E97" w:rsidP="00AC50DE">
      <w:pPr>
        <w:spacing w:line="540" w:lineRule="exact"/>
        <w:rPr>
          <w:rFonts w:ascii="仿宋_GB2312" w:eastAsia="仿宋_GB2312" w:hAnsi="黑体" w:hint="eastAsia"/>
          <w:b/>
          <w:sz w:val="32"/>
          <w:szCs w:val="32"/>
        </w:rPr>
      </w:pPr>
      <w:r w:rsidRPr="0083686B">
        <w:rPr>
          <w:rFonts w:ascii="仿宋_GB2312" w:eastAsia="仿宋_GB2312" w:hAnsi="黑体" w:hint="eastAsia"/>
          <w:b/>
          <w:sz w:val="32"/>
          <w:szCs w:val="32"/>
        </w:rPr>
        <w:t>针对</w:t>
      </w:r>
      <w:r w:rsidR="000F0E89" w:rsidRPr="0083686B">
        <w:rPr>
          <w:rFonts w:ascii="仿宋_GB2312" w:eastAsia="仿宋_GB2312" w:hAnsi="黑体"/>
          <w:b/>
          <w:sz w:val="32"/>
          <w:szCs w:val="32"/>
        </w:rPr>
        <w:t>020</w:t>
      </w:r>
      <w:r w:rsidR="00512207">
        <w:rPr>
          <w:rFonts w:ascii="仿宋_GB2312" w:eastAsia="仿宋_GB2312" w:hAnsi="黑体" w:hint="eastAsia"/>
          <w:b/>
          <w:sz w:val="32"/>
          <w:szCs w:val="32"/>
        </w:rPr>
        <w:t>号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建议的回复：</w:t>
      </w:r>
    </w:p>
    <w:p w:rsidR="000F0E89" w:rsidRPr="00C04E97" w:rsidRDefault="0027676F" w:rsidP="00AC50DE">
      <w:pPr>
        <w:spacing w:line="5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每年</w:t>
      </w:r>
      <w:r w:rsidR="009B3066">
        <w:rPr>
          <w:rFonts w:ascii="仿宋_GB2312" w:eastAsia="仿宋_GB2312" w:hAnsi="黑体" w:hint="eastAsia"/>
          <w:sz w:val="32"/>
          <w:szCs w:val="32"/>
        </w:rPr>
        <w:t>人事处均会</w:t>
      </w:r>
      <w:r w:rsidR="009B3066">
        <w:rPr>
          <w:rFonts w:ascii="仿宋_GB2312" w:eastAsia="仿宋_GB2312" w:hAnsi="黑体"/>
          <w:sz w:val="32"/>
          <w:szCs w:val="32"/>
        </w:rPr>
        <w:t>组织职工培训，多媒体</w:t>
      </w:r>
      <w:r w:rsidR="009B3066">
        <w:rPr>
          <w:rFonts w:ascii="仿宋_GB2312" w:eastAsia="仿宋_GB2312" w:hAnsi="黑体" w:hint="eastAsia"/>
          <w:sz w:val="32"/>
          <w:szCs w:val="32"/>
        </w:rPr>
        <w:t>、</w:t>
      </w:r>
      <w:r w:rsidR="009B3066">
        <w:rPr>
          <w:rFonts w:ascii="仿宋_GB2312" w:eastAsia="仿宋_GB2312" w:hAnsi="黑体"/>
          <w:sz w:val="32"/>
          <w:szCs w:val="32"/>
        </w:rPr>
        <w:t>课件制作，素材整理等是其重要内容</w:t>
      </w:r>
      <w:r w:rsidR="009B3066">
        <w:rPr>
          <w:rFonts w:ascii="仿宋_GB2312" w:eastAsia="仿宋_GB2312" w:hAnsi="黑体" w:hint="eastAsia"/>
          <w:sz w:val="32"/>
          <w:szCs w:val="32"/>
        </w:rPr>
        <w:t>。</w:t>
      </w:r>
      <w:r w:rsidR="009B3066">
        <w:rPr>
          <w:rFonts w:ascii="仿宋_GB2312" w:eastAsia="仿宋_GB2312" w:hAnsi="黑体"/>
          <w:sz w:val="32"/>
          <w:szCs w:val="32"/>
        </w:rPr>
        <w:t>滨州医学院教学</w:t>
      </w:r>
      <w:r w:rsidR="009B3066">
        <w:rPr>
          <w:rFonts w:ascii="仿宋_GB2312" w:eastAsia="仿宋_GB2312" w:hAnsi="黑体" w:hint="eastAsia"/>
          <w:sz w:val="32"/>
          <w:szCs w:val="32"/>
        </w:rPr>
        <w:t>课堂用课件</w:t>
      </w:r>
      <w:r w:rsidR="009B3066">
        <w:rPr>
          <w:rFonts w:ascii="仿宋_GB2312" w:eastAsia="仿宋_GB2312" w:hAnsi="黑体"/>
          <w:sz w:val="32"/>
          <w:szCs w:val="32"/>
        </w:rPr>
        <w:t>须经教研室集体备课、审核，方允许进入课堂。另</w:t>
      </w:r>
      <w:r w:rsidR="009B3066">
        <w:rPr>
          <w:rFonts w:ascii="仿宋_GB2312" w:eastAsia="仿宋_GB2312" w:hAnsi="黑体" w:hint="eastAsia"/>
          <w:sz w:val="32"/>
          <w:szCs w:val="32"/>
        </w:rPr>
        <w:t>，</w:t>
      </w:r>
      <w:r w:rsidR="009B3066">
        <w:rPr>
          <w:rFonts w:ascii="仿宋_GB2312" w:eastAsia="仿宋_GB2312" w:hAnsi="黑体"/>
          <w:sz w:val="32"/>
          <w:szCs w:val="32"/>
        </w:rPr>
        <w:t>各专业、学科、课程均有其特点，</w:t>
      </w:r>
      <w:r w:rsidR="009B3066">
        <w:rPr>
          <w:rFonts w:ascii="仿宋_GB2312" w:eastAsia="仿宋_GB2312" w:hAnsi="黑体" w:hint="eastAsia"/>
          <w:sz w:val="32"/>
          <w:szCs w:val="32"/>
        </w:rPr>
        <w:t>统一课件规范</w:t>
      </w:r>
      <w:r w:rsidR="009B3066">
        <w:rPr>
          <w:rFonts w:ascii="仿宋_GB2312" w:eastAsia="仿宋_GB2312" w:hAnsi="黑体"/>
          <w:sz w:val="32"/>
          <w:szCs w:val="32"/>
        </w:rPr>
        <w:t>不利于各</w:t>
      </w:r>
      <w:r w:rsidR="009B3066">
        <w:rPr>
          <w:rFonts w:ascii="仿宋_GB2312" w:eastAsia="仿宋_GB2312" w:hAnsi="黑体" w:hint="eastAsia"/>
          <w:sz w:val="32"/>
          <w:szCs w:val="32"/>
        </w:rPr>
        <w:t>专业</w:t>
      </w:r>
      <w:r w:rsidR="009B3066">
        <w:rPr>
          <w:rFonts w:ascii="仿宋_GB2312" w:eastAsia="仿宋_GB2312" w:hAnsi="黑体"/>
          <w:sz w:val="32"/>
          <w:szCs w:val="32"/>
        </w:rPr>
        <w:t>、学科、课程特点的展现</w:t>
      </w:r>
      <w:r w:rsidR="009B3066">
        <w:rPr>
          <w:rFonts w:ascii="仿宋_GB2312" w:eastAsia="仿宋_GB2312" w:hAnsi="黑体" w:hint="eastAsia"/>
          <w:sz w:val="32"/>
          <w:szCs w:val="32"/>
        </w:rPr>
        <w:t>。</w:t>
      </w:r>
      <w:r w:rsidR="009B3066">
        <w:rPr>
          <w:rFonts w:ascii="仿宋_GB2312" w:eastAsia="仿宋_GB2312" w:hAnsi="黑体"/>
          <w:sz w:val="32"/>
          <w:szCs w:val="32"/>
        </w:rPr>
        <w:t>故可以考虑</w:t>
      </w:r>
      <w:r w:rsidR="00D71100">
        <w:rPr>
          <w:rFonts w:ascii="仿宋_GB2312" w:eastAsia="仿宋_GB2312" w:hAnsi="黑体" w:hint="eastAsia"/>
          <w:sz w:val="32"/>
          <w:szCs w:val="32"/>
        </w:rPr>
        <w:t>在学校</w:t>
      </w:r>
      <w:r w:rsidR="009B3066">
        <w:rPr>
          <w:rFonts w:ascii="仿宋_GB2312" w:eastAsia="仿宋_GB2312" w:hAnsi="黑体"/>
          <w:sz w:val="32"/>
          <w:szCs w:val="32"/>
        </w:rPr>
        <w:t>教学检查中，强化教学集体备课</w:t>
      </w:r>
      <w:r w:rsidR="00812416">
        <w:rPr>
          <w:rFonts w:ascii="仿宋_GB2312" w:eastAsia="仿宋_GB2312" w:hAnsi="黑体" w:hint="eastAsia"/>
          <w:sz w:val="32"/>
          <w:szCs w:val="32"/>
        </w:rPr>
        <w:t>材料</w:t>
      </w:r>
      <w:r w:rsidR="009B3066">
        <w:rPr>
          <w:rFonts w:ascii="仿宋_GB2312" w:eastAsia="仿宋_GB2312" w:hAnsi="黑体"/>
          <w:sz w:val="32"/>
          <w:szCs w:val="32"/>
        </w:rPr>
        <w:t>及课堂课件准入检查力度。</w:t>
      </w:r>
    </w:p>
    <w:p w:rsidR="00C04E97" w:rsidRPr="0083686B" w:rsidRDefault="00C04E97" w:rsidP="00AC50DE">
      <w:pPr>
        <w:spacing w:line="540" w:lineRule="exact"/>
        <w:rPr>
          <w:rFonts w:ascii="仿宋_GB2312" w:eastAsia="仿宋_GB2312" w:hAnsi="黑体" w:hint="eastAsia"/>
          <w:b/>
          <w:sz w:val="32"/>
          <w:szCs w:val="32"/>
        </w:rPr>
      </w:pPr>
      <w:r w:rsidRPr="0083686B">
        <w:rPr>
          <w:rFonts w:ascii="仿宋_GB2312" w:eastAsia="仿宋_GB2312" w:hAnsi="黑体" w:hint="eastAsia"/>
          <w:b/>
          <w:sz w:val="32"/>
          <w:szCs w:val="32"/>
        </w:rPr>
        <w:t>针对</w:t>
      </w:r>
      <w:r w:rsidRPr="0083686B">
        <w:rPr>
          <w:rFonts w:ascii="仿宋_GB2312" w:eastAsia="仿宋_GB2312" w:hAnsi="黑体"/>
          <w:b/>
          <w:sz w:val="32"/>
          <w:szCs w:val="32"/>
        </w:rPr>
        <w:t>0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34</w:t>
      </w:r>
      <w:r w:rsidR="00512207">
        <w:rPr>
          <w:rFonts w:ascii="仿宋_GB2312" w:eastAsia="仿宋_GB2312" w:hAnsi="黑体" w:hint="eastAsia"/>
          <w:b/>
          <w:sz w:val="32"/>
          <w:szCs w:val="32"/>
        </w:rPr>
        <w:t>号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建议的回复：</w:t>
      </w:r>
      <w:bookmarkStart w:id="0" w:name="_GoBack"/>
    </w:p>
    <w:p w:rsidR="00AF30B0" w:rsidRDefault="00AF30B0" w:rsidP="00AC50DE">
      <w:pPr>
        <w:spacing w:line="5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C04E97">
        <w:rPr>
          <w:rFonts w:ascii="仿宋_GB2312" w:eastAsia="仿宋_GB2312" w:hAnsi="黑体" w:hint="eastAsia"/>
          <w:sz w:val="32"/>
          <w:szCs w:val="32"/>
        </w:rPr>
        <w:t>建议措施中提出，作弊后取消补考和重修资格，学生将无法取得毕业证和学位证，所以比原处理方式更加严重。是否授予学位与作弊本身无关，而是与处分相关，作弊等违纪情况是通过教务处通报，相应处分由学生工作处下发。</w:t>
      </w:r>
    </w:p>
    <w:p w:rsidR="00512207" w:rsidRPr="0083686B" w:rsidRDefault="00512207" w:rsidP="00AC50DE">
      <w:pPr>
        <w:spacing w:line="540" w:lineRule="exact"/>
        <w:rPr>
          <w:rFonts w:ascii="仿宋_GB2312" w:eastAsia="仿宋_GB2312" w:hAnsi="黑体" w:hint="eastAsia"/>
          <w:b/>
          <w:sz w:val="32"/>
          <w:szCs w:val="32"/>
        </w:rPr>
      </w:pPr>
      <w:r w:rsidRPr="0083686B">
        <w:rPr>
          <w:rFonts w:ascii="仿宋_GB2312" w:eastAsia="仿宋_GB2312" w:hAnsi="黑体" w:hint="eastAsia"/>
          <w:b/>
          <w:sz w:val="32"/>
          <w:szCs w:val="32"/>
        </w:rPr>
        <w:t>针对</w:t>
      </w:r>
      <w:r w:rsidRPr="0083686B">
        <w:rPr>
          <w:rFonts w:ascii="仿宋_GB2312" w:eastAsia="仿宋_GB2312" w:hAnsi="黑体"/>
          <w:b/>
          <w:sz w:val="32"/>
          <w:szCs w:val="32"/>
        </w:rPr>
        <w:t>0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3</w:t>
      </w:r>
      <w:r>
        <w:rPr>
          <w:rFonts w:ascii="仿宋_GB2312" w:eastAsia="仿宋_GB2312" w:hAnsi="黑体" w:hint="eastAsia"/>
          <w:b/>
          <w:sz w:val="32"/>
          <w:szCs w:val="32"/>
        </w:rPr>
        <w:t>5号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建议的回复：</w:t>
      </w:r>
    </w:p>
    <w:p w:rsidR="00512207" w:rsidRDefault="00512207" w:rsidP="00AC50DE">
      <w:pPr>
        <w:spacing w:line="5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1、</w:t>
      </w:r>
      <w:r w:rsidRPr="00512207">
        <w:rPr>
          <w:rFonts w:ascii="仿宋_GB2312" w:eastAsia="仿宋_GB2312" w:hAnsi="黑体" w:hint="eastAsia"/>
          <w:sz w:val="32"/>
          <w:szCs w:val="32"/>
        </w:rPr>
        <w:t>学校已于2014年10月31日下发《滨州医学院校院（系）两级教学质量监控管理办法》（滨医行发〔2014〕118号），明确了学校与院（系）职责与任务，教学质量评价工作更加科学、合理，成绩评定更加公正、客观。</w:t>
      </w:r>
      <w:r>
        <w:rPr>
          <w:rFonts w:ascii="仿宋_GB2312" w:eastAsia="仿宋_GB2312" w:hAnsi="黑体" w:hint="eastAsia"/>
          <w:sz w:val="32"/>
          <w:szCs w:val="32"/>
        </w:rPr>
        <w:t>2</w:t>
      </w:r>
      <w:r w:rsidRPr="00512207">
        <w:rPr>
          <w:rFonts w:ascii="仿宋_GB2312" w:eastAsia="仿宋_GB2312" w:hAnsi="黑体" w:hint="eastAsia"/>
          <w:sz w:val="32"/>
          <w:szCs w:val="32"/>
        </w:rPr>
        <w:t>、学校将借助信息化系统的软件升级，逐步实现学生、教师的随堂评教，实现教师网络查询评教成绩的功能。</w:t>
      </w:r>
      <w:r>
        <w:rPr>
          <w:rFonts w:ascii="仿宋_GB2312" w:eastAsia="仿宋_GB2312" w:hAnsi="黑体" w:hint="eastAsia"/>
          <w:sz w:val="32"/>
          <w:szCs w:val="32"/>
        </w:rPr>
        <w:t>3</w:t>
      </w:r>
      <w:r w:rsidRPr="00512207">
        <w:rPr>
          <w:rFonts w:ascii="仿宋_GB2312" w:eastAsia="仿宋_GB2312" w:hAnsi="黑体" w:hint="eastAsia"/>
          <w:sz w:val="32"/>
          <w:szCs w:val="32"/>
        </w:rPr>
        <w:t>、学校将进一步加强质量评价结果反馈工作，督促、监督学院学生和教师的听课评价效果的及时反馈，时时注重教学质量和水平的提高。</w:t>
      </w:r>
    </w:p>
    <w:p w:rsidR="000A3260" w:rsidRPr="0083686B" w:rsidRDefault="000A3260" w:rsidP="00AC50DE">
      <w:pPr>
        <w:spacing w:line="540" w:lineRule="exact"/>
        <w:rPr>
          <w:rFonts w:ascii="仿宋_GB2312" w:eastAsia="仿宋_GB2312" w:hAnsi="黑体" w:hint="eastAsia"/>
          <w:b/>
          <w:sz w:val="32"/>
          <w:szCs w:val="32"/>
        </w:rPr>
      </w:pPr>
      <w:r w:rsidRPr="0083686B">
        <w:rPr>
          <w:rFonts w:ascii="仿宋_GB2312" w:eastAsia="仿宋_GB2312" w:hAnsi="黑体" w:hint="eastAsia"/>
          <w:b/>
          <w:sz w:val="32"/>
          <w:szCs w:val="32"/>
        </w:rPr>
        <w:lastRenderedPageBreak/>
        <w:t>针对</w:t>
      </w:r>
      <w:r w:rsidRPr="0083686B">
        <w:rPr>
          <w:rFonts w:ascii="仿宋_GB2312" w:eastAsia="仿宋_GB2312" w:hAnsi="黑体"/>
          <w:b/>
          <w:sz w:val="32"/>
          <w:szCs w:val="32"/>
        </w:rPr>
        <w:t>0</w:t>
      </w:r>
      <w:r>
        <w:rPr>
          <w:rFonts w:ascii="仿宋_GB2312" w:eastAsia="仿宋_GB2312" w:hAnsi="黑体" w:hint="eastAsia"/>
          <w:b/>
          <w:sz w:val="32"/>
          <w:szCs w:val="32"/>
        </w:rPr>
        <w:t>41号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建议的回复：</w:t>
      </w:r>
    </w:p>
    <w:p w:rsidR="000A3260" w:rsidRDefault="000A3260" w:rsidP="00AC50D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前教改班九大模块负责人及授课教师涉及两个学院和多个教研室，除了承担模块课程教学外，还承担目前所在教研室的其他教学工作，如果将这些教师从原来的教研室分离出来成立单独的教研室，教师在承担原教研室教学工作的时候，存在与原教研室沟通协调的问题。</w:t>
      </w:r>
    </w:p>
    <w:p w:rsidR="000A3260" w:rsidRPr="0061320A" w:rsidRDefault="000A3260" w:rsidP="00AC50D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对于学校五年制临床医学专业“器官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系统”模块教学改革工作的推进，教务处将与基础医学院、临床医学院、药学院等相关院（系）、部门商讨及汇报学校后，建立一个高效的工作机制。</w:t>
      </w:r>
    </w:p>
    <w:p w:rsidR="00512207" w:rsidRPr="009F00E6" w:rsidRDefault="00512207" w:rsidP="00AC50DE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针对45号、65号、100号建议的回复：</w:t>
      </w:r>
    </w:p>
    <w:p w:rsidR="00512207" w:rsidRPr="00512207" w:rsidRDefault="00512207" w:rsidP="00AC50DE">
      <w:pPr>
        <w:spacing w:line="540" w:lineRule="exact"/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0A381C">
        <w:rPr>
          <w:rFonts w:ascii="仿宋_GB2312" w:eastAsia="仿宋_GB2312" w:hint="eastAsia"/>
          <w:sz w:val="32"/>
          <w:szCs w:val="32"/>
        </w:rPr>
        <w:t>对于压缩课时长度</w:t>
      </w:r>
      <w:r>
        <w:rPr>
          <w:rFonts w:ascii="仿宋_GB2312" w:eastAsia="仿宋_GB2312" w:hint="eastAsia"/>
          <w:sz w:val="32"/>
          <w:szCs w:val="32"/>
        </w:rPr>
        <w:t>的问题教务处将进行充分调研论证。</w:t>
      </w:r>
    </w:p>
    <w:bookmarkEnd w:id="0"/>
    <w:p w:rsidR="00305E7C" w:rsidRPr="0083686B" w:rsidRDefault="00305E7C" w:rsidP="00AC50DE">
      <w:pPr>
        <w:spacing w:line="540" w:lineRule="exact"/>
        <w:rPr>
          <w:rFonts w:ascii="仿宋_GB2312" w:eastAsia="仿宋_GB2312" w:hAnsi="黑体" w:hint="eastAsia"/>
          <w:b/>
          <w:sz w:val="32"/>
          <w:szCs w:val="32"/>
        </w:rPr>
      </w:pPr>
      <w:r w:rsidRPr="0083686B">
        <w:rPr>
          <w:rFonts w:ascii="仿宋_GB2312" w:eastAsia="仿宋_GB2312" w:hAnsi="黑体" w:hint="eastAsia"/>
          <w:b/>
          <w:sz w:val="32"/>
          <w:szCs w:val="32"/>
        </w:rPr>
        <w:t>针对066</w:t>
      </w:r>
      <w:r w:rsidR="00512207">
        <w:rPr>
          <w:rFonts w:ascii="仿宋_GB2312" w:eastAsia="仿宋_GB2312" w:hAnsi="黑体" w:hint="eastAsia"/>
          <w:b/>
          <w:sz w:val="32"/>
          <w:szCs w:val="32"/>
        </w:rPr>
        <w:t>号</w:t>
      </w:r>
      <w:r w:rsidRPr="0083686B">
        <w:rPr>
          <w:rFonts w:ascii="仿宋_GB2312" w:eastAsia="仿宋_GB2312" w:hAnsi="黑体" w:hint="eastAsia"/>
          <w:b/>
          <w:sz w:val="32"/>
          <w:szCs w:val="32"/>
        </w:rPr>
        <w:t>提议的回复：</w:t>
      </w:r>
    </w:p>
    <w:p w:rsidR="00305E7C" w:rsidRPr="00C04E97" w:rsidRDefault="00305E7C" w:rsidP="00AC50DE">
      <w:p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教务处实验动物中心已有满足本专科学生实验课用的实验动物用房，并严格规范执行实验课所用动物尸体的回收和处理程序。科研用实验动物的管理</w:t>
      </w:r>
      <w:r w:rsidR="00C90685">
        <w:rPr>
          <w:rFonts w:ascii="仿宋_GB2312" w:eastAsia="仿宋_GB2312" w:hAnsi="黑体" w:hint="eastAsia"/>
          <w:sz w:val="32"/>
          <w:szCs w:val="32"/>
        </w:rPr>
        <w:t>不在教务处。完全同意提案内容，建议学校相关部门协调处理。</w:t>
      </w:r>
    </w:p>
    <w:p w:rsidR="00512207" w:rsidRPr="00352E58" w:rsidRDefault="00512207" w:rsidP="00AC50DE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针对075号建议的回复：</w:t>
      </w:r>
    </w:p>
    <w:p w:rsidR="00512207" w:rsidRDefault="00512207" w:rsidP="00AC50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由于我校现在招生规模较大，受教学场地、师资力量、授课时间等限制，以目前的教学班形式安排教学已非常紧张，部分课程已安排到了下午</w:t>
      </w:r>
      <w:r>
        <w:rPr>
          <w:rFonts w:ascii="仿宋_GB2312" w:eastAsia="仿宋_GB2312"/>
          <w:sz w:val="32"/>
          <w:szCs w:val="32"/>
        </w:rPr>
        <w:t>3</w:t>
      </w:r>
      <w:r w:rsidR="00BE755C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节和晚上上课，如按照小班安排教学，将无法安排所有课程的教学。</w:t>
      </w:r>
      <w:r w:rsidR="00E115C8">
        <w:rPr>
          <w:rFonts w:ascii="仿宋_GB2312" w:eastAsia="仿宋_GB2312" w:hint="eastAsia"/>
          <w:sz w:val="32"/>
          <w:szCs w:val="32"/>
        </w:rPr>
        <w:t>如有课程教学改革需求</w:t>
      </w:r>
      <w:r w:rsidR="00E115C8">
        <w:rPr>
          <w:rFonts w:ascii="仿宋_GB2312" w:eastAsia="仿宋_GB2312"/>
          <w:sz w:val="32"/>
          <w:szCs w:val="32"/>
        </w:rPr>
        <w:t>，可单独申请，教务处将结合实际情况，协调安排。</w:t>
      </w:r>
    </w:p>
    <w:p w:rsidR="00512207" w:rsidRPr="00352E58" w:rsidRDefault="00512207" w:rsidP="00AC50DE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针对104号建议的回复：</w:t>
      </w:r>
    </w:p>
    <w:p w:rsidR="00512207" w:rsidRPr="00ED7556" w:rsidRDefault="006332FF" w:rsidP="00AC50DE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D7556">
        <w:rPr>
          <w:rFonts w:ascii="仿宋_GB2312" w:eastAsia="仿宋_GB2312" w:hint="eastAsia"/>
          <w:sz w:val="32"/>
          <w:szCs w:val="32"/>
        </w:rPr>
        <w:t>学校于2014年2月份</w:t>
      </w:r>
      <w:r w:rsidRPr="00ED7556">
        <w:rPr>
          <w:rFonts w:ascii="仿宋_GB2312" w:eastAsia="仿宋_GB2312"/>
          <w:sz w:val="32"/>
          <w:szCs w:val="32"/>
        </w:rPr>
        <w:t>通过了</w:t>
      </w:r>
      <w:r w:rsidRPr="00ED7556">
        <w:rPr>
          <w:rFonts w:ascii="仿宋_GB2312" w:eastAsia="仿宋_GB2312" w:hint="eastAsia"/>
          <w:sz w:val="32"/>
          <w:szCs w:val="32"/>
        </w:rPr>
        <w:t>《关于印发&lt;滨州医学院教</w:t>
      </w:r>
      <w:r w:rsidRPr="00ED7556">
        <w:rPr>
          <w:rFonts w:ascii="仿宋_GB2312" w:eastAsia="仿宋_GB2312" w:hint="eastAsia"/>
          <w:sz w:val="32"/>
          <w:szCs w:val="32"/>
        </w:rPr>
        <w:lastRenderedPageBreak/>
        <w:t>学工作量计算办法&gt;的通知</w:t>
      </w:r>
      <w:r w:rsidRPr="00ED7556">
        <w:rPr>
          <w:rFonts w:ascii="仿宋_GB2312" w:eastAsia="仿宋_GB2312"/>
          <w:sz w:val="32"/>
          <w:szCs w:val="32"/>
        </w:rPr>
        <w:t>》</w:t>
      </w:r>
      <w:r w:rsidRPr="00ED7556">
        <w:rPr>
          <w:rFonts w:ascii="仿宋_GB2312" w:eastAsia="仿宋_GB2312" w:hint="eastAsia"/>
          <w:sz w:val="32"/>
          <w:szCs w:val="32"/>
        </w:rPr>
        <w:t>（滨医行发〔2014〕19号</w:t>
      </w:r>
      <w:r w:rsidRPr="00ED7556">
        <w:rPr>
          <w:rFonts w:ascii="仿宋_GB2312" w:eastAsia="仿宋_GB2312"/>
          <w:sz w:val="32"/>
          <w:szCs w:val="32"/>
        </w:rPr>
        <w:t>）</w:t>
      </w:r>
      <w:r w:rsidRPr="00ED7556">
        <w:rPr>
          <w:rFonts w:ascii="仿宋_GB2312" w:eastAsia="仿宋_GB2312" w:hint="eastAsia"/>
          <w:sz w:val="32"/>
          <w:szCs w:val="32"/>
        </w:rPr>
        <w:t>，</w:t>
      </w:r>
      <w:r w:rsidRPr="00ED7556">
        <w:rPr>
          <w:rFonts w:ascii="仿宋_GB2312" w:eastAsia="仿宋_GB2312"/>
          <w:sz w:val="32"/>
          <w:szCs w:val="32"/>
        </w:rPr>
        <w:t>文件中规定</w:t>
      </w:r>
      <w:r w:rsidRPr="00ED7556">
        <w:rPr>
          <w:rFonts w:ascii="仿宋_GB2312" w:eastAsia="仿宋_GB2312" w:hint="eastAsia"/>
          <w:sz w:val="32"/>
          <w:szCs w:val="32"/>
        </w:rPr>
        <w:t>“实践课授课教学工作量：授课标准学时=实际授课学时×0.6”</w:t>
      </w:r>
      <w:r w:rsidR="00512207" w:rsidRPr="00ED7556">
        <w:rPr>
          <w:rFonts w:ascii="仿宋_GB2312" w:eastAsia="仿宋_GB2312" w:hint="eastAsia"/>
          <w:sz w:val="32"/>
          <w:szCs w:val="32"/>
        </w:rPr>
        <w:t>。</w:t>
      </w:r>
      <w:r w:rsidRPr="00ED7556">
        <w:rPr>
          <w:rFonts w:ascii="仿宋_GB2312" w:eastAsia="仿宋_GB2312" w:hint="eastAsia"/>
          <w:sz w:val="32"/>
          <w:szCs w:val="32"/>
        </w:rPr>
        <w:t>此文件</w:t>
      </w:r>
      <w:r w:rsidRPr="00ED7556">
        <w:rPr>
          <w:rFonts w:ascii="仿宋_GB2312" w:eastAsia="仿宋_GB2312"/>
          <w:sz w:val="32"/>
          <w:szCs w:val="32"/>
        </w:rPr>
        <w:t>经</w:t>
      </w:r>
      <w:r w:rsidR="00ED7556" w:rsidRPr="00ED7556">
        <w:rPr>
          <w:rFonts w:ascii="仿宋_GB2312" w:eastAsia="仿宋_GB2312"/>
          <w:sz w:val="32"/>
          <w:szCs w:val="32"/>
        </w:rPr>
        <w:t>双代会</w:t>
      </w:r>
      <w:r w:rsidR="00ED7556" w:rsidRPr="00ED7556">
        <w:rPr>
          <w:rFonts w:ascii="仿宋_GB2312" w:eastAsia="仿宋_GB2312" w:hint="eastAsia"/>
          <w:sz w:val="32"/>
          <w:szCs w:val="32"/>
        </w:rPr>
        <w:t>审议</w:t>
      </w:r>
      <w:r w:rsidRPr="00ED7556">
        <w:rPr>
          <w:rFonts w:ascii="仿宋_GB2312" w:eastAsia="仿宋_GB2312"/>
          <w:sz w:val="32"/>
          <w:szCs w:val="32"/>
        </w:rPr>
        <w:t>通过。</w:t>
      </w:r>
    </w:p>
    <w:p w:rsidR="00AF30B0" w:rsidRPr="00512207" w:rsidRDefault="00873327" w:rsidP="00AC50DE">
      <w:pPr>
        <w:spacing w:line="540" w:lineRule="exact"/>
        <w:ind w:firstLineChars="196" w:firstLine="63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建议将</w:t>
      </w:r>
      <w:r w:rsidR="00BE755C">
        <w:rPr>
          <w:rFonts w:ascii="仿宋_GB2312" w:eastAsia="仿宋_GB2312" w:hint="eastAsia"/>
          <w:b/>
          <w:sz w:val="32"/>
          <w:szCs w:val="32"/>
        </w:rPr>
        <w:t>004号、094号、108号提案转交至</w:t>
      </w:r>
      <w:r>
        <w:rPr>
          <w:rFonts w:ascii="仿宋_GB2312" w:eastAsia="仿宋_GB2312" w:hint="eastAsia"/>
          <w:b/>
          <w:sz w:val="32"/>
          <w:szCs w:val="32"/>
        </w:rPr>
        <w:t>其他</w:t>
      </w:r>
      <w:r w:rsidR="00BE755C">
        <w:rPr>
          <w:rFonts w:ascii="仿宋_GB2312" w:eastAsia="仿宋_GB2312" w:hint="eastAsia"/>
          <w:b/>
          <w:sz w:val="32"/>
          <w:szCs w:val="32"/>
        </w:rPr>
        <w:t>相关部门回复。</w:t>
      </w:r>
    </w:p>
    <w:sectPr w:rsidR="00AF30B0" w:rsidRPr="00512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DE1" w:rsidRDefault="00D11DE1" w:rsidP="00DE6105">
      <w:r>
        <w:separator/>
      </w:r>
    </w:p>
  </w:endnote>
  <w:endnote w:type="continuationSeparator" w:id="1">
    <w:p w:rsidR="00D11DE1" w:rsidRDefault="00D11DE1" w:rsidP="00DE6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DE1" w:rsidRDefault="00D11DE1" w:rsidP="00DE6105">
      <w:r>
        <w:separator/>
      </w:r>
    </w:p>
  </w:footnote>
  <w:footnote w:type="continuationSeparator" w:id="1">
    <w:p w:rsidR="00D11DE1" w:rsidRDefault="00D11DE1" w:rsidP="00DE6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507"/>
    <w:rsid w:val="00004092"/>
    <w:rsid w:val="0000785F"/>
    <w:rsid w:val="0001407A"/>
    <w:rsid w:val="00021B8B"/>
    <w:rsid w:val="000236F6"/>
    <w:rsid w:val="0003685E"/>
    <w:rsid w:val="00040EAD"/>
    <w:rsid w:val="00041207"/>
    <w:rsid w:val="00043FFE"/>
    <w:rsid w:val="00085C76"/>
    <w:rsid w:val="00093937"/>
    <w:rsid w:val="000969DE"/>
    <w:rsid w:val="000A13EB"/>
    <w:rsid w:val="000A3260"/>
    <w:rsid w:val="000A3296"/>
    <w:rsid w:val="000E0193"/>
    <w:rsid w:val="000E14ED"/>
    <w:rsid w:val="000E28B5"/>
    <w:rsid w:val="000E3D10"/>
    <w:rsid w:val="000E6AB8"/>
    <w:rsid w:val="000F0E89"/>
    <w:rsid w:val="000F4686"/>
    <w:rsid w:val="00106CB9"/>
    <w:rsid w:val="00134046"/>
    <w:rsid w:val="00154140"/>
    <w:rsid w:val="00156E6A"/>
    <w:rsid w:val="0017198F"/>
    <w:rsid w:val="0017738E"/>
    <w:rsid w:val="001927C0"/>
    <w:rsid w:val="001A08A6"/>
    <w:rsid w:val="001A1A0D"/>
    <w:rsid w:val="001A6278"/>
    <w:rsid w:val="001A667A"/>
    <w:rsid w:val="001A6C11"/>
    <w:rsid w:val="001B238B"/>
    <w:rsid w:val="001B69C7"/>
    <w:rsid w:val="001C4C2B"/>
    <w:rsid w:val="001C7533"/>
    <w:rsid w:val="001D275D"/>
    <w:rsid w:val="001D4F2B"/>
    <w:rsid w:val="00214536"/>
    <w:rsid w:val="00217AB2"/>
    <w:rsid w:val="0022334B"/>
    <w:rsid w:val="00225C06"/>
    <w:rsid w:val="002354B9"/>
    <w:rsid w:val="00250964"/>
    <w:rsid w:val="00263336"/>
    <w:rsid w:val="002657C7"/>
    <w:rsid w:val="00271643"/>
    <w:rsid w:val="002740E3"/>
    <w:rsid w:val="0027676F"/>
    <w:rsid w:val="0029664E"/>
    <w:rsid w:val="002A4997"/>
    <w:rsid w:val="002A618E"/>
    <w:rsid w:val="002B5A9A"/>
    <w:rsid w:val="002D3FB3"/>
    <w:rsid w:val="002D4D09"/>
    <w:rsid w:val="002E458F"/>
    <w:rsid w:val="002F1AFD"/>
    <w:rsid w:val="002F5772"/>
    <w:rsid w:val="003030BE"/>
    <w:rsid w:val="00305E7C"/>
    <w:rsid w:val="003108E0"/>
    <w:rsid w:val="003151D2"/>
    <w:rsid w:val="00341299"/>
    <w:rsid w:val="0034315A"/>
    <w:rsid w:val="00363A00"/>
    <w:rsid w:val="0036465C"/>
    <w:rsid w:val="003753EB"/>
    <w:rsid w:val="003826ED"/>
    <w:rsid w:val="00384C4F"/>
    <w:rsid w:val="00390FA3"/>
    <w:rsid w:val="003911B9"/>
    <w:rsid w:val="00395B7D"/>
    <w:rsid w:val="003A02FD"/>
    <w:rsid w:val="003A1993"/>
    <w:rsid w:val="003A733C"/>
    <w:rsid w:val="003B6B62"/>
    <w:rsid w:val="003F448A"/>
    <w:rsid w:val="003F45BA"/>
    <w:rsid w:val="003F74ED"/>
    <w:rsid w:val="004019D1"/>
    <w:rsid w:val="004031BF"/>
    <w:rsid w:val="0041110A"/>
    <w:rsid w:val="00426966"/>
    <w:rsid w:val="00433952"/>
    <w:rsid w:val="00441353"/>
    <w:rsid w:val="00442869"/>
    <w:rsid w:val="004460F2"/>
    <w:rsid w:val="0045104D"/>
    <w:rsid w:val="004642B9"/>
    <w:rsid w:val="00465000"/>
    <w:rsid w:val="004979E3"/>
    <w:rsid w:val="004A7719"/>
    <w:rsid w:val="004C09D9"/>
    <w:rsid w:val="004C2C86"/>
    <w:rsid w:val="004C5161"/>
    <w:rsid w:val="004C609E"/>
    <w:rsid w:val="004F3EC7"/>
    <w:rsid w:val="004F5C0F"/>
    <w:rsid w:val="005009A3"/>
    <w:rsid w:val="00501726"/>
    <w:rsid w:val="005079B4"/>
    <w:rsid w:val="00511D7E"/>
    <w:rsid w:val="00512207"/>
    <w:rsid w:val="00514434"/>
    <w:rsid w:val="00521EFF"/>
    <w:rsid w:val="0052613A"/>
    <w:rsid w:val="0053225F"/>
    <w:rsid w:val="00536542"/>
    <w:rsid w:val="005446C3"/>
    <w:rsid w:val="00546E95"/>
    <w:rsid w:val="00553C5F"/>
    <w:rsid w:val="00555495"/>
    <w:rsid w:val="00570A9D"/>
    <w:rsid w:val="005851CD"/>
    <w:rsid w:val="00591C24"/>
    <w:rsid w:val="005B6ACC"/>
    <w:rsid w:val="005B6D17"/>
    <w:rsid w:val="005C7B35"/>
    <w:rsid w:val="005D1994"/>
    <w:rsid w:val="005D4CCD"/>
    <w:rsid w:val="005D6F10"/>
    <w:rsid w:val="005E460A"/>
    <w:rsid w:val="005E4998"/>
    <w:rsid w:val="00605035"/>
    <w:rsid w:val="006065B3"/>
    <w:rsid w:val="00625977"/>
    <w:rsid w:val="006332FF"/>
    <w:rsid w:val="00636378"/>
    <w:rsid w:val="00640F09"/>
    <w:rsid w:val="00645EC5"/>
    <w:rsid w:val="00661183"/>
    <w:rsid w:val="00661AD7"/>
    <w:rsid w:val="00664F26"/>
    <w:rsid w:val="00666F00"/>
    <w:rsid w:val="00675DEA"/>
    <w:rsid w:val="0068239D"/>
    <w:rsid w:val="00683DF4"/>
    <w:rsid w:val="00686B98"/>
    <w:rsid w:val="00687717"/>
    <w:rsid w:val="00695747"/>
    <w:rsid w:val="0069584A"/>
    <w:rsid w:val="006A6488"/>
    <w:rsid w:val="006A7C47"/>
    <w:rsid w:val="006F52B9"/>
    <w:rsid w:val="006F5562"/>
    <w:rsid w:val="00701719"/>
    <w:rsid w:val="00703A6F"/>
    <w:rsid w:val="00717C77"/>
    <w:rsid w:val="0072236B"/>
    <w:rsid w:val="00730487"/>
    <w:rsid w:val="00736A89"/>
    <w:rsid w:val="007566AB"/>
    <w:rsid w:val="0076115E"/>
    <w:rsid w:val="00762290"/>
    <w:rsid w:val="00763381"/>
    <w:rsid w:val="007642AD"/>
    <w:rsid w:val="00764480"/>
    <w:rsid w:val="00767382"/>
    <w:rsid w:val="00770BB4"/>
    <w:rsid w:val="007769D0"/>
    <w:rsid w:val="0078364F"/>
    <w:rsid w:val="007B171B"/>
    <w:rsid w:val="007B2415"/>
    <w:rsid w:val="007C0292"/>
    <w:rsid w:val="007C5ADF"/>
    <w:rsid w:val="007E309E"/>
    <w:rsid w:val="007E4338"/>
    <w:rsid w:val="0080631B"/>
    <w:rsid w:val="00806E60"/>
    <w:rsid w:val="00812416"/>
    <w:rsid w:val="00815606"/>
    <w:rsid w:val="008202C8"/>
    <w:rsid w:val="0082202D"/>
    <w:rsid w:val="00834449"/>
    <w:rsid w:val="00835705"/>
    <w:rsid w:val="0083686B"/>
    <w:rsid w:val="00860332"/>
    <w:rsid w:val="00870485"/>
    <w:rsid w:val="008712D1"/>
    <w:rsid w:val="00873327"/>
    <w:rsid w:val="0087510F"/>
    <w:rsid w:val="0088725B"/>
    <w:rsid w:val="00893396"/>
    <w:rsid w:val="008B6DDB"/>
    <w:rsid w:val="008C4053"/>
    <w:rsid w:val="008D4EAB"/>
    <w:rsid w:val="008D4F73"/>
    <w:rsid w:val="008E01C8"/>
    <w:rsid w:val="008F0D6E"/>
    <w:rsid w:val="0091098F"/>
    <w:rsid w:val="00933C43"/>
    <w:rsid w:val="0094780C"/>
    <w:rsid w:val="00947AF8"/>
    <w:rsid w:val="00971BA9"/>
    <w:rsid w:val="00977C37"/>
    <w:rsid w:val="00984052"/>
    <w:rsid w:val="00985A1A"/>
    <w:rsid w:val="009954F0"/>
    <w:rsid w:val="009B3066"/>
    <w:rsid w:val="009B364E"/>
    <w:rsid w:val="009C049B"/>
    <w:rsid w:val="009D18E0"/>
    <w:rsid w:val="009E20E9"/>
    <w:rsid w:val="009E613C"/>
    <w:rsid w:val="009F14BF"/>
    <w:rsid w:val="00A00B56"/>
    <w:rsid w:val="00A01856"/>
    <w:rsid w:val="00A03744"/>
    <w:rsid w:val="00A059FE"/>
    <w:rsid w:val="00A16DB7"/>
    <w:rsid w:val="00A26DBA"/>
    <w:rsid w:val="00A3562F"/>
    <w:rsid w:val="00A4194D"/>
    <w:rsid w:val="00A43E4C"/>
    <w:rsid w:val="00A47BF0"/>
    <w:rsid w:val="00A56318"/>
    <w:rsid w:val="00A64BCE"/>
    <w:rsid w:val="00A723C9"/>
    <w:rsid w:val="00A728FB"/>
    <w:rsid w:val="00A86074"/>
    <w:rsid w:val="00AB0A11"/>
    <w:rsid w:val="00AC50DE"/>
    <w:rsid w:val="00AC522C"/>
    <w:rsid w:val="00AC6E12"/>
    <w:rsid w:val="00AD01BC"/>
    <w:rsid w:val="00AE32E0"/>
    <w:rsid w:val="00AF0647"/>
    <w:rsid w:val="00AF30B0"/>
    <w:rsid w:val="00AF4C5F"/>
    <w:rsid w:val="00B01F63"/>
    <w:rsid w:val="00B026DC"/>
    <w:rsid w:val="00B02DB2"/>
    <w:rsid w:val="00B10954"/>
    <w:rsid w:val="00B16DEA"/>
    <w:rsid w:val="00B20B24"/>
    <w:rsid w:val="00B20C26"/>
    <w:rsid w:val="00B2789C"/>
    <w:rsid w:val="00B30015"/>
    <w:rsid w:val="00B36FB5"/>
    <w:rsid w:val="00B434E4"/>
    <w:rsid w:val="00B47732"/>
    <w:rsid w:val="00B53518"/>
    <w:rsid w:val="00B60F30"/>
    <w:rsid w:val="00B647B5"/>
    <w:rsid w:val="00B66EA1"/>
    <w:rsid w:val="00B73CF7"/>
    <w:rsid w:val="00B76E9F"/>
    <w:rsid w:val="00B86895"/>
    <w:rsid w:val="00B96D57"/>
    <w:rsid w:val="00BA38F8"/>
    <w:rsid w:val="00BA4CF4"/>
    <w:rsid w:val="00BB014D"/>
    <w:rsid w:val="00BB37E1"/>
    <w:rsid w:val="00BB3E6A"/>
    <w:rsid w:val="00BC3E9A"/>
    <w:rsid w:val="00BD0E6C"/>
    <w:rsid w:val="00BD63DC"/>
    <w:rsid w:val="00BE755C"/>
    <w:rsid w:val="00BF1016"/>
    <w:rsid w:val="00BF21FA"/>
    <w:rsid w:val="00C03F42"/>
    <w:rsid w:val="00C04E97"/>
    <w:rsid w:val="00C1678D"/>
    <w:rsid w:val="00C37E63"/>
    <w:rsid w:val="00C430D4"/>
    <w:rsid w:val="00C433E8"/>
    <w:rsid w:val="00C43E85"/>
    <w:rsid w:val="00C60780"/>
    <w:rsid w:val="00C612E1"/>
    <w:rsid w:val="00C71ABB"/>
    <w:rsid w:val="00C90685"/>
    <w:rsid w:val="00CA50E7"/>
    <w:rsid w:val="00CF5F54"/>
    <w:rsid w:val="00D11DE1"/>
    <w:rsid w:val="00D21C2C"/>
    <w:rsid w:val="00D276A2"/>
    <w:rsid w:val="00D521B3"/>
    <w:rsid w:val="00D544B4"/>
    <w:rsid w:val="00D5597C"/>
    <w:rsid w:val="00D61C75"/>
    <w:rsid w:val="00D71100"/>
    <w:rsid w:val="00DB0E4C"/>
    <w:rsid w:val="00DB739B"/>
    <w:rsid w:val="00DC0B43"/>
    <w:rsid w:val="00DD3507"/>
    <w:rsid w:val="00DE4EDC"/>
    <w:rsid w:val="00DE6105"/>
    <w:rsid w:val="00DF0CFC"/>
    <w:rsid w:val="00E00785"/>
    <w:rsid w:val="00E00E82"/>
    <w:rsid w:val="00E061C6"/>
    <w:rsid w:val="00E115C8"/>
    <w:rsid w:val="00E120DC"/>
    <w:rsid w:val="00E154B7"/>
    <w:rsid w:val="00E24DB9"/>
    <w:rsid w:val="00E258BB"/>
    <w:rsid w:val="00E321D6"/>
    <w:rsid w:val="00E509A6"/>
    <w:rsid w:val="00E545C0"/>
    <w:rsid w:val="00E567EA"/>
    <w:rsid w:val="00E57468"/>
    <w:rsid w:val="00E62E93"/>
    <w:rsid w:val="00E670AA"/>
    <w:rsid w:val="00E9711F"/>
    <w:rsid w:val="00EA102D"/>
    <w:rsid w:val="00EA526A"/>
    <w:rsid w:val="00EA7E3C"/>
    <w:rsid w:val="00EC0217"/>
    <w:rsid w:val="00ED0B7A"/>
    <w:rsid w:val="00ED1B98"/>
    <w:rsid w:val="00ED7556"/>
    <w:rsid w:val="00EF276F"/>
    <w:rsid w:val="00EF4E94"/>
    <w:rsid w:val="00F0719A"/>
    <w:rsid w:val="00F107DB"/>
    <w:rsid w:val="00F16E62"/>
    <w:rsid w:val="00F23986"/>
    <w:rsid w:val="00F348BB"/>
    <w:rsid w:val="00F37AEC"/>
    <w:rsid w:val="00F42D1F"/>
    <w:rsid w:val="00F459F2"/>
    <w:rsid w:val="00F46CAC"/>
    <w:rsid w:val="00F50C82"/>
    <w:rsid w:val="00F56288"/>
    <w:rsid w:val="00F56835"/>
    <w:rsid w:val="00F62609"/>
    <w:rsid w:val="00F6600A"/>
    <w:rsid w:val="00F87E19"/>
    <w:rsid w:val="00F87F14"/>
    <w:rsid w:val="00F9165D"/>
    <w:rsid w:val="00F941BC"/>
    <w:rsid w:val="00FB39BE"/>
    <w:rsid w:val="00FB452D"/>
    <w:rsid w:val="00FB459D"/>
    <w:rsid w:val="00FC6FB4"/>
    <w:rsid w:val="00FD3261"/>
    <w:rsid w:val="00FD4A32"/>
    <w:rsid w:val="00FD73AD"/>
    <w:rsid w:val="00FE52EB"/>
    <w:rsid w:val="00FE61B7"/>
    <w:rsid w:val="00FF4902"/>
    <w:rsid w:val="00FF5DA6"/>
    <w:rsid w:val="00FF6B9D"/>
    <w:rsid w:val="00FF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984052"/>
    <w:rPr>
      <w:sz w:val="18"/>
      <w:szCs w:val="18"/>
    </w:rPr>
  </w:style>
  <w:style w:type="character" w:customStyle="1" w:styleId="Char">
    <w:name w:val="批注框文本 Char"/>
    <w:link w:val="a3"/>
    <w:rsid w:val="00984052"/>
    <w:rPr>
      <w:kern w:val="2"/>
      <w:sz w:val="18"/>
      <w:szCs w:val="18"/>
    </w:rPr>
  </w:style>
  <w:style w:type="paragraph" w:styleId="a4">
    <w:name w:val="header"/>
    <w:basedOn w:val="a"/>
    <w:link w:val="Char0"/>
    <w:rsid w:val="00DE6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DE6105"/>
    <w:rPr>
      <w:kern w:val="2"/>
      <w:sz w:val="18"/>
      <w:szCs w:val="18"/>
    </w:rPr>
  </w:style>
  <w:style w:type="paragraph" w:styleId="a5">
    <w:name w:val="footer"/>
    <w:basedOn w:val="a"/>
    <w:link w:val="Char1"/>
    <w:rsid w:val="00DE6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sid w:val="00DE61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1444</Characters>
  <Application>Microsoft Office Word</Application>
  <DocSecurity>0</DocSecurity>
  <Lines>12</Lines>
  <Paragraphs>3</Paragraphs>
  <ScaleCrop>false</ScaleCrop>
  <Company>bzmc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针对012条建议的回复：</dc:title>
  <dc:subject/>
  <dc:creator>王磊</dc:creator>
  <cp:keywords/>
  <dc:description/>
  <cp:lastModifiedBy>he</cp:lastModifiedBy>
  <cp:revision>2</cp:revision>
  <cp:lastPrinted>2016-03-07T01:29:00Z</cp:lastPrinted>
  <dcterms:created xsi:type="dcterms:W3CDTF">2016-03-16T02:47:00Z</dcterms:created>
  <dcterms:modified xsi:type="dcterms:W3CDTF">2016-03-16T02:47:00Z</dcterms:modified>
</cp:coreProperties>
</file>